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3" w:rsidRPr="00DD0353" w:rsidRDefault="00B70458" w:rsidP="00DD0353">
      <w:pPr>
        <w:spacing w:after="10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A26DD4">
        <w:rPr>
          <w:rFonts w:ascii="Arial" w:eastAsia="Times New Roman" w:hAnsi="Arial" w:cs="Arial"/>
          <w:b/>
          <w:lang w:eastAsia="pl-PL"/>
        </w:rPr>
        <w:t>5</w:t>
      </w:r>
      <w:r w:rsidR="00DD0353" w:rsidRPr="00DD0353">
        <w:rPr>
          <w:rFonts w:ascii="Arial" w:eastAsia="Times New Roman" w:hAnsi="Arial" w:cs="Arial"/>
          <w:b/>
          <w:lang w:eastAsia="pl-PL"/>
        </w:rPr>
        <w:t xml:space="preserve"> Porozumienie w sprawie przesyłania faktur w formie elektronicznej</w:t>
      </w:r>
    </w:p>
    <w:p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0353" w:rsidRPr="00DD0353" w:rsidRDefault="00DD0353" w:rsidP="00DD0353">
      <w:pPr>
        <w:spacing w:after="10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……………………………..</w:t>
      </w:r>
    </w:p>
    <w:p w:rsidR="00DD0353" w:rsidRPr="00DD0353" w:rsidRDefault="00DD0353" w:rsidP="00DD0353">
      <w:pPr>
        <w:spacing w:after="10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sz w:val="16"/>
          <w:szCs w:val="16"/>
          <w:lang w:eastAsia="pl-PL"/>
        </w:rPr>
        <w:t>miejscowość i data</w:t>
      </w:r>
    </w:p>
    <w:p w:rsidR="00DD0353" w:rsidRPr="00DD0353" w:rsidRDefault="00DD0353" w:rsidP="00DD0353">
      <w:pPr>
        <w:spacing w:after="10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D0353">
        <w:rPr>
          <w:rFonts w:ascii="Arial" w:eastAsia="Times New Roman" w:hAnsi="Arial" w:cs="Arial"/>
          <w:b/>
          <w:lang w:eastAsia="pl-PL"/>
        </w:rPr>
        <w:t>Porozumienie w sprawie przesyłania faktur w formie elektronicznej</w:t>
      </w:r>
    </w:p>
    <w:p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 w:rsidRPr="00DD0353">
        <w:rPr>
          <w:rFonts w:ascii="Arial" w:eastAsia="Times New Roman" w:hAnsi="Arial" w:cs="Arial"/>
          <w:b/>
          <w:u w:val="single"/>
          <w:lang w:eastAsia="pl-PL"/>
        </w:rPr>
        <w:t>Odbiorca</w:t>
      </w:r>
      <w:r w:rsidRPr="00DD0353">
        <w:rPr>
          <w:rFonts w:ascii="Arial" w:eastAsia="Times New Roman" w:hAnsi="Arial" w:cs="Arial"/>
          <w:u w:val="single"/>
          <w:lang w:eastAsia="pl-PL"/>
        </w:rPr>
        <w:t>:</w:t>
      </w:r>
    </w:p>
    <w:p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ORLEN Spółka Akcyjna</w:t>
      </w:r>
    </w:p>
    <w:p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Chemików 7</w:t>
      </w:r>
    </w:p>
    <w:p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09-411 Płock</w:t>
      </w:r>
    </w:p>
    <w:p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NIP: 774-00-01-454</w:t>
      </w:r>
    </w:p>
    <w:p w:rsidR="00DD0353" w:rsidRDefault="00DD0353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 w:rsidRPr="00DD0353">
        <w:rPr>
          <w:rFonts w:ascii="Arial" w:eastAsia="Times New Roman" w:hAnsi="Arial" w:cs="Arial"/>
          <w:b/>
          <w:u w:val="single"/>
          <w:lang w:eastAsia="pl-PL"/>
        </w:rPr>
        <w:t>Wystawca</w:t>
      </w:r>
      <w:r w:rsidRPr="00DD0353">
        <w:rPr>
          <w:rFonts w:ascii="Arial" w:eastAsia="Times New Roman" w:hAnsi="Arial" w:cs="Arial"/>
          <w:u w:val="single"/>
          <w:lang w:eastAsia="pl-PL"/>
        </w:rPr>
        <w:t>:</w:t>
      </w:r>
    </w:p>
    <w:p w:rsidR="00B170FB" w:rsidRDefault="00B170FB" w:rsidP="00DD0353">
      <w:pPr>
        <w:spacing w:after="100" w:line="240" w:lineRule="auto"/>
        <w:rPr>
          <w:rFonts w:ascii="Arial" w:hAnsi="Arial" w:cs="Arial"/>
          <w:b/>
          <w:bCs/>
        </w:rPr>
      </w:pPr>
      <w:r w:rsidRPr="002764DD">
        <w:rPr>
          <w:rFonts w:ascii="Arial" w:hAnsi="Arial" w:cs="Arial"/>
          <w:b/>
          <w:bCs/>
        </w:rPr>
        <w:t>AZ-Bud Marcin Kula</w:t>
      </w:r>
      <w:r>
        <w:rPr>
          <w:rFonts w:ascii="Arial" w:hAnsi="Arial" w:cs="Arial"/>
          <w:b/>
          <w:bCs/>
        </w:rPr>
        <w:t xml:space="preserve"> </w:t>
      </w:r>
    </w:p>
    <w:p w:rsidR="00A26DD4" w:rsidRPr="00DD0353" w:rsidRDefault="00B170FB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hAnsi="Arial" w:cs="Arial"/>
          <w:bCs/>
        </w:rPr>
        <w:t>32-109 Solcza 38, Gmina Pałecznica</w:t>
      </w:r>
      <w:bookmarkStart w:id="0" w:name="_GoBack"/>
      <w:bookmarkEnd w:id="0"/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Działając na podstawie Ustawy z 11 marca 2004 r. o podatku od towarów i usług (j.t. Dz. U. z 2020 r.  poz. 106 ze zm.) Odbiorca akceptuje przesyłanie mu przez Wystawcę faktur w formie elektronicznej z chwilą po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dpisania porozumienia przez 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ORLEN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 S.A.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E-faktury, e-faktury korekta, duplikaty e-faktur, e-noty księgowe będą przesyłane pocztą elektroniczną w postaci plików PDF z poniższego/</w:t>
      </w:r>
      <w:proofErr w:type="spellStart"/>
      <w:r w:rsidRPr="00DD0353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adresu/adresów Wystawcy:</w:t>
      </w:r>
    </w:p>
    <w:p w:rsidR="00DD0353" w:rsidRPr="00DD0353" w:rsidRDefault="006416B9" w:rsidP="006416B9">
      <w:pPr>
        <w:spacing w:after="6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zgodnie z warunkami zawartymi w Instrukcji przesyłania faktur w formie elektronicznej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ORLEN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S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>.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A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>.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, będącej załącznikiem do niniejszego Porozumienia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Adresem właściwym do przesyłania Odbiorcy dokumentów wymienionych w pkt. 2 niniejszego Porozumienia będzie:</w:t>
      </w:r>
    </w:p>
    <w:p w:rsidR="00DD0353" w:rsidRPr="00DD0353" w:rsidRDefault="00C14629" w:rsidP="00DD0353">
      <w:pPr>
        <w:spacing w:after="60" w:line="240" w:lineRule="auto"/>
        <w:ind w:left="2844" w:firstLine="6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hyperlink r:id="rId7" w:history="1">
        <w:r w:rsidR="00DD0353" w:rsidRPr="00DD0353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eastAsia="pl-PL"/>
          </w:rPr>
          <w:t>efaktura@orlen.pl</w:t>
        </w:r>
      </w:hyperlink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Adresem właściwym dla potwierdzenia Wystawcy odbioru dokumentów wymienionych w pkt. 2 niniejszego Porozumienia będzie:</w:t>
      </w:r>
    </w:p>
    <w:p w:rsidR="00DD0353" w:rsidRPr="00DD0353" w:rsidRDefault="00DD0353" w:rsidP="00DD0353">
      <w:pPr>
        <w:spacing w:after="6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………………………@................................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Brak wskazania przez Wystawcę adresu do wysyłania potwierdzeń odbioru dokumentu oznacza rezygnację z potwierdzania odbioru.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Potwierdzenie odbioru e-faktury zostanie wysłane przez system pocztowy Odbiorcy w momencie wprowadzenia dokumentu do systemu księgowego, przy czym datą otrzymania będzie data wpływu e-faktury na skrzynkę pocztową Odbiorcy. Data ta wyznaczy rozpoczęcie biegu terminu płatności, gdy Porozumienie przewiduje jego rozpoczęcie od momentu wpływu dokumentu do Odbiorcy.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W przypadku zmiany adresu/adresów e-mail, wskazanych w punkcie 2, 3 i 4 powyżej, strony zobowiązują się do poinformowania się o dokonanych zmianach w formie pisemnej lub mailowej.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W przypadku, gdyby przeszkody formalne lub techniczne uniemożliwiły wystawienie i przesyłanie faktur w formie elektronicznej, wówczas faktury zostaną przesłane w formie papierowej.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Akceptując niniejsze Porozumienie Wystawca oświadcza, że zapoznał się z dołączoną do niego Instrukcją przesyłania faktur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 do ORLEN S.A.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i będzie stosował się do zwartych w niej wytycznych.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Osobami właściwymi do kontaktu w sprawach dotyczących Porozumienia są: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Ze strony Odbiorcy – Jakub Pesta (</w:t>
      </w:r>
      <w:hyperlink r:id="rId8" w:history="1">
        <w:r w:rsidRPr="00DD035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jakub.pesta@orlen.pl</w:t>
        </w:r>
      </w:hyperlink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oraz </w:t>
      </w:r>
      <w:hyperlink r:id="rId9" w:history="1">
        <w:r w:rsidRPr="00DD035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efaktura.info@orlen.pl</w:t>
        </w:r>
      </w:hyperlink>
      <w:r w:rsidRPr="00DD0353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6416B9" w:rsidRDefault="00DD0353" w:rsidP="006416B9">
      <w:pPr>
        <w:tabs>
          <w:tab w:val="num" w:pos="540"/>
        </w:tabs>
        <w:spacing w:after="6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Ze strony Wystawcy: </w:t>
      </w:r>
      <w:r w:rsidRPr="00DD0353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6416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:rsidR="00DD0353" w:rsidRPr="00DD0353" w:rsidRDefault="00DD0353" w:rsidP="006416B9">
      <w:pPr>
        <w:tabs>
          <w:tab w:val="num" w:pos="540"/>
        </w:tabs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Podpisane przez Wystawcę Porozumienie należy odesłać na adres Odbiorcy z dopiskiem „Porozumienie e-faktura zakupu”.</w:t>
      </w:r>
    </w:p>
    <w:p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>Odbiorca</w:t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  <w:t>Wystawca</w:t>
      </w:r>
    </w:p>
    <w:p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………………………………...                                                                              ……………………….</w:t>
      </w:r>
    </w:p>
    <w:p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podpis osoby uprawnionej                                                                                  podpis osoby uprawnionej</w:t>
      </w:r>
    </w:p>
    <w:p w:rsidR="00DD0353" w:rsidRPr="00DD0353" w:rsidRDefault="00DD0353" w:rsidP="00DD035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  <w:sectPr w:rsidR="00DD0353" w:rsidRPr="00DD0353" w:rsidSect="00826BA7">
          <w:footerReference w:type="default" r:id="rId10"/>
          <w:pgSz w:w="11907" w:h="16840" w:code="9"/>
          <w:pgMar w:top="851" w:right="1134" w:bottom="851" w:left="1134" w:header="567" w:footer="709" w:gutter="0"/>
          <w:cols w:space="708"/>
          <w:docGrid w:linePitch="360"/>
        </w:sectPr>
      </w:pP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Instrukcja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przesyłania faktur w formie elektronicznej do ORLEN SA</w:t>
      </w:r>
    </w:p>
    <w:p w:rsidR="00DD0353" w:rsidRPr="00DD0353" w:rsidRDefault="00DD0353" w:rsidP="00DD0353">
      <w:pPr>
        <w:spacing w:after="12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Definicje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e-faktura 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– faktura, faktura korygująca, duplikat faktury, nota księgowa w formie dokumentu elektronicznego, który spełnia wymogi określone w przepisach prawa dotyczących sposobu przesyłania i zasad przechowywania faktur w formie elektronicznej;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Odbiorca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–ORLEN S.A.;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Wystawca</w:t>
      </w:r>
      <w:r w:rsidRPr="00DD0353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– podmiot, u którego ORLEN S.A. dokonuje zakupu i dla którego wystawiane są dokumenty zakupu w formie elektronicznej;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Porozumienie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– dokument wyrażający akceptację Odbiorcy na przesyłanie mu e-faktur;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Postanowienia ogólne</w:t>
      </w:r>
    </w:p>
    <w:p w:rsidR="00DD0353" w:rsidRPr="00DD0353" w:rsidRDefault="00DD0353" w:rsidP="00DD035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6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Niniejsza Instrukcja określa zasady przesyłania e-faktur przez Wystawcę do Odbiorcy.</w:t>
      </w:r>
    </w:p>
    <w:p w:rsidR="00DD0353" w:rsidRPr="00DD0353" w:rsidRDefault="00DD0353" w:rsidP="00DD035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6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Warunkiem korzystania przez Wystawcę z możliwości wysyłania e-faktur do Odbiorcy jest łączne spełnienie wymogów opisanych poniżej: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ind w:left="12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>otrzymanie zaakceptowanego przez Odbiorcę Porozumienia z Wystawcą na przesyłanie e-faktur,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ind w:left="12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b.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>zastosowanie się do wymogów opisanych w pkt. 3-12 niniejszej Instrukcji.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Warunki przesyłania faktur elektronicznych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wysyłane wyłącznie w postaci plików w formacie PDF. Faktury w innych formatach nie zostaną przyjęte przez Odbiorcę.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wysyłane z adresu lub adresów zadeklarowanych przez Wystawcę w Porozumieniu. E-faktury wysłane z innych adresów bez wcześniejszego poinformowania o tym Odbiorcy, nie zostaną przyjęte przez Odbiorcę.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E-faktury powinny być wysyłane na adres </w:t>
      </w:r>
      <w:r w:rsidRPr="00DD0353">
        <w:rPr>
          <w:rFonts w:ascii="Arial" w:eastAsia="Times New Roman" w:hAnsi="Arial" w:cs="Arial"/>
          <w:b/>
          <w:color w:val="0000FF"/>
          <w:sz w:val="16"/>
          <w:szCs w:val="16"/>
          <w:u w:val="single"/>
          <w:lang w:eastAsia="pl-PL"/>
        </w:rPr>
        <w:t>e</w:t>
      </w:r>
      <w:hyperlink r:id="rId11" w:history="1">
        <w:r w:rsidRPr="00DD0353">
          <w:rPr>
            <w:rFonts w:ascii="Arial" w:eastAsia="Times New Roman" w:hAnsi="Arial" w:cs="Arial"/>
            <w:b/>
            <w:color w:val="0000FF"/>
            <w:sz w:val="16"/>
            <w:szCs w:val="16"/>
            <w:u w:val="single"/>
            <w:lang w:eastAsia="pl-PL"/>
          </w:rPr>
          <w:t>faktura@orlen.pl</w:t>
        </w:r>
      </w:hyperlink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przesyłane w stosunku 1:1, przez co rozumie się jeden załącznik z fakturą dołączony do jednej wiadomości e-mail.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Niedopuszczalne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jest dołączanie do wiadomości e-mail, zwłaszcza w stopce, innych plików graficznych (np. JPEG, TIF, BMP). Wiadomość zawierająca oprócz pliku PDF inny plik w w/w formacie nie zostanie przyjęte przez Odbiorcę. Pliki nie powinny być skompresowane, np. w formacie .ZIP, ani być zamieszczane pośrednio w wiadomości będącej załącznikiem innej wiadomości.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Wiadomości e-mail powinny zawierać w temacie odpowiednie zapisy: „faktura nr…”, „faktura korygująca nr…”, „duplikat faktury nr…”, „nota obciążeniowa/uznaniowa…”.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Na adres zadeklarowany przez Wystawcę w Porozumieniu Odbiorca może wysłać e-mail potwierdzający odbiór faktury. W przypadku zadeklarowania przez wystawcę kilku adresów, z których będą wpływały e-faktury, Wystawca powinien wskazać w Porozumieniu jeden adres, na który będą wysyłane potwierdzenia przez Odbiorcę.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Każdorazowa zmiana adresu lub adresów, o którym mowa w pkt. 2 i 4 Porozumienia, wymaga poinformowania Odbiorcy o tym fakcie mailem przesłanym na adres wskazany w pkt 9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Odbiorca nie przyjmuje e-faktur wystawianych za pośrednictwem portali internetowych i nie przesyłanych automatycznie w postaci plików PDF na adres </w:t>
      </w: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e</w:t>
      </w:r>
      <w:hyperlink r:id="rId12" w:history="1">
        <w:r w:rsidRPr="00DD0353">
          <w:rPr>
            <w:rFonts w:ascii="Arial" w:eastAsia="Times New Roman" w:hAnsi="Arial" w:cs="Arial"/>
            <w:b/>
            <w:color w:val="000000"/>
            <w:sz w:val="16"/>
            <w:szCs w:val="16"/>
            <w:lang w:eastAsia="pl-PL"/>
          </w:rPr>
          <w:t>faktura@orlen.pl</w:t>
        </w:r>
      </w:hyperlink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W przypadku stosowania powyższego rozwiązania Wystawca zobowiązany jest do zapewnienia automatycznego przesyłania e-faktur, bądź przesłania e-faktur po uprzednim ich pobraniu z portalu.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Postanowienia końcowe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Przesyłanie e-faktur przez Wystawcę może nastąpić już w kolejnym dniu roboczym po otrzymaniu od Odbiorcy zaakceptowanego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Akceptacja elektronicznej formy przesyłania faktur może zostać wycofana przez Odbiorcę w każdym momencie, w szczególności w przypadku nie stosowania przez Wystawcę postanowień niniejszej Instrukcji. Cofnięcie akceptacji nastąpi poprzez wysłanie przez Odbiorcę pisma na adres e-mail Wystawcy zadeklarowany w punkcie 4 lub 2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Wystawca może zrezygnować z przesyłania e-faktur, informując o tym Odbiorcę mailem przesłanym na adres wskazany w pkt 9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Pytania i wątpliwości proszę kierować na adres u Odbiorcy </w:t>
      </w:r>
      <w:r w:rsidRPr="00DD0353">
        <w:rPr>
          <w:rFonts w:ascii="Arial" w:eastAsia="Times New Roman" w:hAnsi="Arial" w:cs="Arial"/>
          <w:sz w:val="16"/>
          <w:szCs w:val="16"/>
          <w:lang w:eastAsia="pl-PL"/>
        </w:rPr>
        <w:t>wskazany w punkcie 9 Porozumienia.</w:t>
      </w:r>
    </w:p>
    <w:p w:rsidR="00DD0353" w:rsidRPr="00DD0353" w:rsidRDefault="00DD0353" w:rsidP="00DD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1701" w:rsidRDefault="007A1701"/>
    <w:sectPr w:rsidR="007A1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29" w:rsidRDefault="00C14629" w:rsidP="00DD0353">
      <w:pPr>
        <w:spacing w:after="0" w:line="240" w:lineRule="auto"/>
      </w:pPr>
      <w:r>
        <w:separator/>
      </w:r>
    </w:p>
  </w:endnote>
  <w:endnote w:type="continuationSeparator" w:id="0">
    <w:p w:rsidR="00C14629" w:rsidRDefault="00C14629" w:rsidP="00DD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F6" w:rsidRDefault="00781918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B170FB">
      <w:rPr>
        <w:noProof/>
      </w:rPr>
      <w:t>2</w:t>
    </w:r>
    <w:r>
      <w:fldChar w:fldCharType="end"/>
    </w:r>
    <w:r>
      <w:t xml:space="preserve"> z </w:t>
    </w:r>
    <w:fldSimple w:instr=" NUMPAGES ">
      <w:r w:rsidR="00B170F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29" w:rsidRDefault="00C14629" w:rsidP="00DD0353">
      <w:pPr>
        <w:spacing w:after="0" w:line="240" w:lineRule="auto"/>
      </w:pPr>
      <w:r>
        <w:separator/>
      </w:r>
    </w:p>
  </w:footnote>
  <w:footnote w:type="continuationSeparator" w:id="0">
    <w:p w:rsidR="00C14629" w:rsidRDefault="00C14629" w:rsidP="00DD0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830B9"/>
    <w:multiLevelType w:val="hybridMultilevel"/>
    <w:tmpl w:val="78F25A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365735"/>
    <w:multiLevelType w:val="hybridMultilevel"/>
    <w:tmpl w:val="AD124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53"/>
    <w:rsid w:val="0014551A"/>
    <w:rsid w:val="004D17A9"/>
    <w:rsid w:val="00535DB5"/>
    <w:rsid w:val="006416B9"/>
    <w:rsid w:val="00642F9E"/>
    <w:rsid w:val="0069781D"/>
    <w:rsid w:val="007270E3"/>
    <w:rsid w:val="00781918"/>
    <w:rsid w:val="007A1701"/>
    <w:rsid w:val="00A26DD4"/>
    <w:rsid w:val="00B170FB"/>
    <w:rsid w:val="00B70458"/>
    <w:rsid w:val="00BC0A21"/>
    <w:rsid w:val="00C14629"/>
    <w:rsid w:val="00DD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551D8"/>
  <w15:chartTrackingRefBased/>
  <w15:docId w15:val="{BD600467-DB34-4E9A-9102-8F76F352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DD035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D03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D03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353"/>
  </w:style>
  <w:style w:type="paragraph" w:styleId="Tekstdymka">
    <w:name w:val="Balloon Text"/>
    <w:basedOn w:val="Normalny"/>
    <w:link w:val="TekstdymkaZnak"/>
    <w:uiPriority w:val="99"/>
    <w:semiHidden/>
    <w:unhideWhenUsed/>
    <w:rsid w:val="00641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6B9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uiPriority w:val="99"/>
    <w:qFormat/>
    <w:rsid w:val="00642F9E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uiPriority w:val="99"/>
    <w:qFormat/>
    <w:rsid w:val="00642F9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ub.pesta@orle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faktura@orlen.pl" TargetMode="External"/><Relationship Id="rId12" Type="http://schemas.openxmlformats.org/officeDocument/2006/relationships/hyperlink" Target="mailto:faktura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ktura@orlen.p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faktura.info@orle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1019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Marika (PKN)</dc:creator>
  <cp:keywords/>
  <dc:description/>
  <cp:lastModifiedBy>Urbańska Marika (PKN)</cp:lastModifiedBy>
  <cp:revision>4</cp:revision>
  <cp:lastPrinted>2023-04-18T16:18:00Z</cp:lastPrinted>
  <dcterms:created xsi:type="dcterms:W3CDTF">2023-10-03T08:06:00Z</dcterms:created>
  <dcterms:modified xsi:type="dcterms:W3CDTF">2024-02-19T12:26:00Z</dcterms:modified>
</cp:coreProperties>
</file>